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DB" w:rsidRDefault="005F2DDB">
      <w:pPr>
        <w:spacing w:after="0"/>
        <w:jc w:val="both"/>
      </w:pPr>
    </w:p>
    <w:p w:rsidR="005F2DDB" w:rsidRDefault="005F2DDB">
      <w:pPr>
        <w:spacing w:after="0"/>
        <w:jc w:val="both"/>
        <w:rPr>
          <w:rFonts w:ascii="Arial" w:eastAsia="Arial" w:hAnsi="Arial" w:cs="Arial"/>
        </w:rPr>
      </w:pPr>
    </w:p>
    <w:p w:rsidR="005F2DDB" w:rsidRDefault="005E5558">
      <w:pPr>
        <w:spacing w:after="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Výsledky otevřené výzvy – Galerie Vltavská</w:t>
      </w:r>
    </w:p>
    <w:p w:rsidR="005F2DDB" w:rsidRDefault="005F2DDB">
      <w:pPr>
        <w:spacing w:after="0"/>
        <w:rPr>
          <w:rFonts w:ascii="Arial" w:eastAsia="Arial" w:hAnsi="Arial" w:cs="Arial"/>
          <w:b/>
          <w:sz w:val="32"/>
          <w:szCs w:val="32"/>
        </w:rPr>
      </w:pPr>
    </w:p>
    <w:p w:rsidR="005F2DDB" w:rsidRDefault="005F2DDB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5F2DDB" w:rsidRDefault="005E5558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Lokalita: venkovní plochy Galerie Vltavská</w:t>
      </w:r>
    </w:p>
    <w:p w:rsidR="005F2DDB" w:rsidRDefault="005F2DDB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5F2DDB" w:rsidRDefault="005E5558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Projekt je organizován ve spolupráci Galerie hlavního města Prahy a Dopravního podniku v rámci programu Umění pro město.</w:t>
      </w:r>
    </w:p>
    <w:p w:rsidR="005F2DDB" w:rsidRDefault="005F2DDB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</w:p>
    <w:p w:rsidR="005F2DDB" w:rsidRDefault="005E5558">
      <w:pPr>
        <w:spacing w:line="276" w:lineRule="auto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Na tzv. Vltavských kaskádách u stanice </w:t>
      </w:r>
      <w:r>
        <w:rPr>
          <w:rFonts w:ascii="Arial" w:eastAsia="Arial" w:hAnsi="Arial" w:cs="Arial"/>
          <w:b/>
          <w:i/>
        </w:rPr>
        <w:t xml:space="preserve">metra Vltavská vznikl projekt nové venkovní galerie, který letos obyvatelům i návštěvníkům Prahy nabídne čtyři </w:t>
      </w:r>
      <w:proofErr w:type="spellStart"/>
      <w:r>
        <w:rPr>
          <w:rFonts w:ascii="Arial" w:eastAsia="Arial" w:hAnsi="Arial" w:cs="Arial"/>
          <w:b/>
          <w:i/>
        </w:rPr>
        <w:t>tématické</w:t>
      </w:r>
      <w:proofErr w:type="spellEnd"/>
      <w:r>
        <w:rPr>
          <w:rFonts w:ascii="Arial" w:eastAsia="Arial" w:hAnsi="Arial" w:cs="Arial"/>
          <w:b/>
          <w:i/>
        </w:rPr>
        <w:t xml:space="preserve"> výstavy. První z nich je stále aktuální výstava fotografií „Lidé z Vltavské“ poul</w:t>
      </w:r>
      <w:r w:rsidR="002544D2">
        <w:rPr>
          <w:rFonts w:ascii="Arial" w:eastAsia="Arial" w:hAnsi="Arial" w:cs="Arial"/>
          <w:b/>
          <w:i/>
        </w:rPr>
        <w:t>ičního fotografa Kevina V. Tona</w:t>
      </w:r>
      <w:r>
        <w:rPr>
          <w:rFonts w:ascii="Arial" w:eastAsia="Arial" w:hAnsi="Arial" w:cs="Arial"/>
          <w:b/>
          <w:i/>
        </w:rPr>
        <w:t>. Další výstavní projekty byly vybrány odbornou komisí v otevřené soutěži.</w:t>
      </w:r>
      <w:bookmarkStart w:id="0" w:name="_GoBack"/>
      <w:bookmarkEnd w:id="0"/>
    </w:p>
    <w:p w:rsidR="005F2DDB" w:rsidRDefault="005F2DDB">
      <w:pPr>
        <w:spacing w:line="276" w:lineRule="auto"/>
        <w:jc w:val="both"/>
        <w:rPr>
          <w:rFonts w:ascii="Arial" w:eastAsia="Arial" w:hAnsi="Arial" w:cs="Arial"/>
          <w:b/>
          <w:i/>
        </w:rPr>
      </w:pPr>
    </w:p>
    <w:p w:rsidR="005F2DDB" w:rsidRDefault="005E555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Projektem Galerie Vltavská podporuje hlavní město Praha v rámci programu </w:t>
      </w:r>
      <w:r>
        <w:rPr>
          <w:rFonts w:ascii="Arial" w:eastAsia="Arial" w:hAnsi="Arial" w:cs="Arial"/>
          <w:i/>
        </w:rPr>
        <w:t>Umění pro město</w:t>
      </w:r>
      <w:r>
        <w:rPr>
          <w:rFonts w:ascii="Arial" w:eastAsia="Arial" w:hAnsi="Arial" w:cs="Arial"/>
        </w:rPr>
        <w:t xml:space="preserve"> vznik venkovní galerie na opěrných zdech nad stanicí metra Vltavská. Tyto kaskád</w:t>
      </w:r>
      <w:r>
        <w:rPr>
          <w:rFonts w:ascii="Arial" w:eastAsia="Arial" w:hAnsi="Arial" w:cs="Arial"/>
        </w:rPr>
        <w:t xml:space="preserve">ovité terasy v nejbližších letech ustoupí novému urbanistickému řešení území Bubnů a </w:t>
      </w:r>
      <w:proofErr w:type="spellStart"/>
      <w:r>
        <w:rPr>
          <w:rFonts w:ascii="Arial" w:eastAsia="Arial" w:hAnsi="Arial" w:cs="Arial"/>
        </w:rPr>
        <w:t>piazetty</w:t>
      </w:r>
      <w:proofErr w:type="spellEnd"/>
      <w:r>
        <w:rPr>
          <w:rFonts w:ascii="Arial" w:eastAsia="Arial" w:hAnsi="Arial" w:cs="Arial"/>
        </w:rPr>
        <w:t xml:space="preserve"> kolem plánované koncertní síně. Dnes je toto území málo využívané, skoro zapomenuté, a proto do doby rekonstrukce poskytnul Dopravní podnik prostor vnějšího atria</w:t>
      </w:r>
      <w:r>
        <w:rPr>
          <w:rFonts w:ascii="Arial" w:eastAsia="Arial" w:hAnsi="Arial" w:cs="Arial"/>
        </w:rPr>
        <w:t xml:space="preserve"> k instalacím venkovní galerie, ve které se budou po třech měsících střídat vybrané výstavní projekty. V lednu 2021 byla vypsána otevřená soutěž na tři samostatné kurátorské koncepty, které budou veřejný prostor využívat k výstavám.</w:t>
      </w:r>
    </w:p>
    <w:p w:rsidR="005F2DDB" w:rsidRDefault="005E555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Otevřené výzvy se zúčas</w:t>
      </w:r>
      <w:r>
        <w:rPr>
          <w:rFonts w:ascii="Arial" w:eastAsia="Arial" w:hAnsi="Arial" w:cs="Arial"/>
        </w:rPr>
        <w:t>tnili kurátoři, kurátorky, umělci, umělkyně i umělecké skupiny, kteří dohromady zaslali 26 kurátorských konceptů. Odborná komise z návrhů vybrala k realizaci pro tento rok 3 autorské projekty a 2 projekty doporučila k realizaci v roce 2022. Všechny vybrané</w:t>
      </w:r>
      <w:r>
        <w:rPr>
          <w:rFonts w:ascii="Arial" w:eastAsia="Arial" w:hAnsi="Arial" w:cs="Arial"/>
        </w:rPr>
        <w:t xml:space="preserve"> projekty i další návrhy, které se umístily na druhých a třetích místech, budou oceněny finanční odměnou.</w:t>
      </w:r>
    </w:p>
    <w:p w:rsidR="005F2DDB" w:rsidRDefault="005E5558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15. 4. – 25. 6. 2021</w:t>
      </w:r>
    </w:p>
    <w:p w:rsidR="005F2DDB" w:rsidRDefault="005E5558">
      <w:pPr>
        <w:shd w:val="clear" w:color="auto" w:fill="FFFFFF"/>
        <w:suppressAutoHyphens w:val="0"/>
        <w:spacing w:line="276" w:lineRule="auto"/>
        <w:jc w:val="both"/>
        <w:rPr>
          <w:rFonts w:ascii="Arial" w:eastAsia="Times New Roman" w:hAnsi="Arial" w:cs="Arial"/>
          <w:color w:val="222222"/>
          <w:lang w:eastAsia="cs-CZ"/>
        </w:rPr>
      </w:pPr>
      <w:bookmarkStart w:id="1" w:name="_heading=h.gjdgxs"/>
      <w:bookmarkEnd w:id="1"/>
      <w:r>
        <w:rPr>
          <w:rFonts w:ascii="Arial" w:eastAsia="Arial" w:hAnsi="Arial" w:cs="Arial"/>
          <w:highlight w:val="white"/>
        </w:rPr>
        <w:t xml:space="preserve">V prvním termínu bude realizována výstava </w:t>
      </w:r>
      <w:r>
        <w:rPr>
          <w:rFonts w:ascii="Arial" w:eastAsia="Times New Roman" w:hAnsi="Arial" w:cs="Arial"/>
          <w:b/>
          <w:bCs/>
          <w:color w:val="222222"/>
          <w:lang w:eastAsia="cs-CZ"/>
        </w:rPr>
        <w:t>Jolany Havelkové Básně z dálnice (</w:t>
      </w:r>
      <w:r>
        <w:rPr>
          <w:rFonts w:ascii="Arial" w:eastAsia="Arial" w:hAnsi="Arial" w:cs="Arial"/>
          <w:b/>
          <w:highlight w:val="white"/>
        </w:rPr>
        <w:t>kurátorka Tereza Nováková).</w:t>
      </w:r>
      <w:r>
        <w:rPr>
          <w:rFonts w:ascii="Arial" w:eastAsia="Arial" w:hAnsi="Arial" w:cs="Arial"/>
          <w:highlight w:val="white"/>
        </w:rPr>
        <w:t xml:space="preserve"> Komisi na návrhu autorky, který využívá slogany z reklam na šíření pozitivních a motivačních hesel, zaujala především jeho performativní složka ve formě přednesu sloganů/básní, kterou návrh přesahuje klasické hranice vystaveného obrazu.</w:t>
      </w:r>
    </w:p>
    <w:p w:rsidR="005F2DDB" w:rsidRDefault="005E5558">
      <w:pPr>
        <w:spacing w:before="240" w:after="240" w:line="276" w:lineRule="auto"/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u w:val="single"/>
        </w:rPr>
        <w:t xml:space="preserve">1. 7. – </w:t>
      </w:r>
      <w:r>
        <w:rPr>
          <w:rFonts w:ascii="Arial" w:eastAsia="Arial" w:hAnsi="Arial" w:cs="Arial"/>
          <w:b/>
          <w:highlight w:val="white"/>
          <w:u w:val="single"/>
        </w:rPr>
        <w:t>25. 9. 202</w:t>
      </w:r>
      <w:r>
        <w:rPr>
          <w:rFonts w:ascii="Arial" w:eastAsia="Arial" w:hAnsi="Arial" w:cs="Arial"/>
          <w:b/>
          <w:highlight w:val="white"/>
          <w:u w:val="single"/>
        </w:rPr>
        <w:t>1</w:t>
      </w:r>
    </w:p>
    <w:p w:rsidR="005F2DDB" w:rsidRDefault="005E5558">
      <w:pPr>
        <w:shd w:val="clear" w:color="auto" w:fill="FFFFFF"/>
        <w:spacing w:before="240"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 druhý termín byla komisí vybrána výstava </w:t>
      </w:r>
      <w:r>
        <w:rPr>
          <w:rFonts w:ascii="Arial" w:eastAsia="Arial" w:hAnsi="Arial" w:cs="Arial"/>
          <w:b/>
        </w:rPr>
        <w:t xml:space="preserve">Asociace prostoru. </w:t>
      </w:r>
      <w:r>
        <w:rPr>
          <w:rFonts w:ascii="Arial" w:eastAsia="Arial" w:hAnsi="Arial" w:cs="Arial"/>
        </w:rPr>
        <w:t>Tento projekt byl zvolen především pro propracovanost a multimediální, interaktivní charakter, který spojuje audio nahrávky s vizuální složkou a přímo odkazuje na historii i současný charakt</w:t>
      </w:r>
      <w:r>
        <w:rPr>
          <w:rFonts w:ascii="Arial" w:eastAsia="Arial" w:hAnsi="Arial" w:cs="Arial"/>
        </w:rPr>
        <w:t>er místa. Projekt nabízí návštěvníkům zajímavou formu interaktivní a poetické audiovizuální procházky prostorem.</w:t>
      </w:r>
    </w:p>
    <w:p w:rsidR="005F2DDB" w:rsidRDefault="005F2DDB">
      <w:pPr>
        <w:shd w:val="clear" w:color="auto" w:fill="FFFFFF"/>
        <w:spacing w:before="240" w:after="0" w:line="276" w:lineRule="auto"/>
        <w:jc w:val="both"/>
        <w:rPr>
          <w:rFonts w:ascii="Arial" w:eastAsia="Arial" w:hAnsi="Arial" w:cs="Arial"/>
        </w:rPr>
      </w:pPr>
    </w:p>
    <w:p w:rsidR="005F2DDB" w:rsidRDefault="005F2DDB">
      <w:pPr>
        <w:shd w:val="clear" w:color="auto" w:fill="FFFFFF"/>
        <w:spacing w:before="240" w:after="0" w:line="276" w:lineRule="auto"/>
        <w:jc w:val="both"/>
        <w:rPr>
          <w:rFonts w:ascii="Arial" w:eastAsia="Arial" w:hAnsi="Arial" w:cs="Arial"/>
        </w:rPr>
      </w:pPr>
    </w:p>
    <w:p w:rsidR="005F2DDB" w:rsidRDefault="005F2DDB">
      <w:pPr>
        <w:spacing w:before="240" w:after="240" w:line="276" w:lineRule="auto"/>
        <w:jc w:val="center"/>
        <w:rPr>
          <w:rFonts w:ascii="Arial" w:eastAsia="Arial" w:hAnsi="Arial" w:cs="Arial"/>
          <w:b/>
          <w:u w:val="single"/>
        </w:rPr>
      </w:pPr>
    </w:p>
    <w:p w:rsidR="005F2DDB" w:rsidRDefault="005F2DDB">
      <w:pPr>
        <w:spacing w:before="240" w:after="240" w:line="276" w:lineRule="auto"/>
        <w:jc w:val="center"/>
        <w:rPr>
          <w:rFonts w:ascii="Arial" w:eastAsia="Arial" w:hAnsi="Arial" w:cs="Arial"/>
          <w:b/>
          <w:u w:val="single"/>
        </w:rPr>
      </w:pPr>
    </w:p>
    <w:p w:rsidR="005F2DDB" w:rsidRDefault="005F2DDB">
      <w:pPr>
        <w:spacing w:before="240" w:after="240" w:line="276" w:lineRule="auto"/>
        <w:jc w:val="center"/>
        <w:rPr>
          <w:rFonts w:ascii="Arial" w:eastAsia="Arial" w:hAnsi="Arial" w:cs="Arial"/>
          <w:b/>
          <w:u w:val="single"/>
        </w:rPr>
      </w:pPr>
    </w:p>
    <w:p w:rsidR="005F2DDB" w:rsidRDefault="005E5558">
      <w:pPr>
        <w:spacing w:before="240" w:after="240" w:line="276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1. 10. 2021 – 25. 1. 2022</w:t>
      </w:r>
    </w:p>
    <w:p w:rsidR="005F2DDB" w:rsidRDefault="005E5558">
      <w:pPr>
        <w:shd w:val="clear" w:color="auto" w:fill="FFFFFF"/>
        <w:spacing w:before="240"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Galerie Vltavská tento rok </w:t>
      </w:r>
      <w:proofErr w:type="gramStart"/>
      <w:r>
        <w:rPr>
          <w:rFonts w:ascii="Arial" w:eastAsia="Arial" w:hAnsi="Arial" w:cs="Arial"/>
        </w:rPr>
        <w:t>uzavře</w:t>
      </w:r>
      <w:proofErr w:type="gramEnd"/>
      <w:r>
        <w:rPr>
          <w:rFonts w:ascii="Arial" w:eastAsia="Arial" w:hAnsi="Arial" w:cs="Arial"/>
        </w:rPr>
        <w:t xml:space="preserve"> výstavou</w:t>
      </w:r>
      <w:r>
        <w:rPr>
          <w:rFonts w:ascii="Arial" w:eastAsia="Arial" w:hAnsi="Arial" w:cs="Arial"/>
          <w:b/>
        </w:rPr>
        <w:t xml:space="preserve"> TO </w:t>
      </w:r>
      <w:proofErr w:type="gramStart"/>
      <w:r>
        <w:rPr>
          <w:rFonts w:ascii="Arial" w:eastAsia="Arial" w:hAnsi="Arial" w:cs="Arial"/>
          <w:b/>
        </w:rPr>
        <w:t>NENÍ</w:t>
      </w:r>
      <w:proofErr w:type="gramEnd"/>
      <w:r>
        <w:rPr>
          <w:rFonts w:ascii="Arial" w:eastAsia="Arial" w:hAnsi="Arial" w:cs="Arial"/>
          <w:b/>
        </w:rPr>
        <w:t xml:space="preserve"> VÍLA, TO JE MÁMA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Markéty </w:t>
      </w:r>
      <w:proofErr w:type="spellStart"/>
      <w:r>
        <w:rPr>
          <w:rFonts w:ascii="Arial" w:eastAsia="Arial" w:hAnsi="Arial" w:cs="Arial"/>
          <w:b/>
        </w:rPr>
        <w:t>Magidové</w:t>
      </w:r>
      <w:proofErr w:type="spellEnd"/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</w:rPr>
        <w:t xml:space="preserve">Komise se jednomyslně shodla, že u projektu umělkyně Markéty </w:t>
      </w:r>
      <w:proofErr w:type="spellStart"/>
      <w:r>
        <w:rPr>
          <w:rFonts w:ascii="Arial" w:eastAsia="Arial" w:hAnsi="Arial" w:cs="Arial"/>
        </w:rPr>
        <w:t>Magidové</w:t>
      </w:r>
      <w:proofErr w:type="spellEnd"/>
      <w:r>
        <w:rPr>
          <w:rFonts w:ascii="Arial" w:eastAsia="Arial" w:hAnsi="Arial" w:cs="Arial"/>
        </w:rPr>
        <w:t xml:space="preserve"> a kurátorky Kariny Kottové se jedná o komplexně uchopený a profesionálně zpracovaný výstavní projekt s jasnou koncepcí a silnou vazbou na prostor Vltavské, který </w:t>
      </w:r>
      <w:r>
        <w:rPr>
          <w:rFonts w:ascii="Arial" w:eastAsia="Arial" w:hAnsi="Arial" w:cs="Arial"/>
          <w:color w:val="222222"/>
          <w:highlight w:val="white"/>
        </w:rPr>
        <w:t>výrazně pracuje s plasti</w:t>
      </w:r>
      <w:r>
        <w:rPr>
          <w:rFonts w:ascii="Arial" w:eastAsia="Arial" w:hAnsi="Arial" w:cs="Arial"/>
          <w:color w:val="222222"/>
          <w:highlight w:val="white"/>
        </w:rPr>
        <w:t>kou Fauna a Vltavy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Tématicky</w:t>
      </w:r>
      <w:proofErr w:type="spellEnd"/>
      <w:r>
        <w:rPr>
          <w:rFonts w:ascii="Arial" w:eastAsia="Arial" w:hAnsi="Arial" w:cs="Arial"/>
        </w:rPr>
        <w:t xml:space="preserve"> zaujala i problematika mytologie a stereotypy spojené s rolí ženy a muže ve společnosti. Komise rovněž ocenila, že návrh toto téma oživuje pomocí doprovodného programu a že realizace zahrnuje vytvoření nových obrazových děl př</w:t>
      </w:r>
      <w:r>
        <w:rPr>
          <w:rFonts w:ascii="Arial" w:eastAsia="Arial" w:hAnsi="Arial" w:cs="Arial"/>
        </w:rPr>
        <w:t>ímo pro tuto lokalitu.</w:t>
      </w:r>
    </w:p>
    <w:p w:rsidR="005F2DDB" w:rsidRDefault="005F2DDB">
      <w:pPr>
        <w:shd w:val="clear" w:color="auto" w:fill="FFFFFF"/>
        <w:spacing w:before="240" w:after="0" w:line="276" w:lineRule="auto"/>
        <w:jc w:val="both"/>
        <w:rPr>
          <w:rFonts w:ascii="Arial" w:eastAsia="Arial" w:hAnsi="Arial" w:cs="Arial"/>
        </w:rPr>
      </w:pPr>
    </w:p>
    <w:p w:rsidR="005F2DDB" w:rsidRDefault="005E5558">
      <w:pPr>
        <w:ind w:right="1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Kontakt pro novináře:</w:t>
      </w:r>
    </w:p>
    <w:p w:rsidR="005F2DDB" w:rsidRDefault="005E5558">
      <w:pPr>
        <w:ind w:right="1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Jana Smolková, +420 773 779 407, jana.smolkova@ghmp.cz</w:t>
      </w:r>
    </w:p>
    <w:p w:rsidR="005F2DDB" w:rsidRDefault="005F2DD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5F2DDB" w:rsidRDefault="005E5558">
      <w:pPr>
        <w:spacing w:after="0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Další informace:</w:t>
      </w:r>
    </w:p>
    <w:p w:rsidR="005F2DDB" w:rsidRDefault="005F2DDB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5F2DDB" w:rsidRDefault="005E5558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Výstava Lidé z Vltavské:</w:t>
      </w:r>
    </w:p>
    <w:p w:rsidR="005F2DDB" w:rsidRDefault="005E5558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hyperlink r:id="rId8">
        <w:r>
          <w:rPr>
            <w:rFonts w:ascii="Arial" w:eastAsia="Arial" w:hAnsi="Arial" w:cs="Arial"/>
            <w:i/>
            <w:color w:val="000000"/>
            <w:sz w:val="20"/>
            <w:szCs w:val="20"/>
            <w:u w:val="single"/>
          </w:rPr>
          <w:t>https://umenipromesto.eu/prispevky/35-vystava-lide-z-vltavske</w:t>
        </w:r>
      </w:hyperlink>
    </w:p>
    <w:p w:rsidR="005F2DDB" w:rsidRDefault="005E555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hyperlink r:id="rId9">
        <w:r>
          <w:rPr>
            <w:rFonts w:ascii="Arial" w:eastAsia="Arial" w:hAnsi="Arial" w:cs="Arial"/>
            <w:color w:val="000000"/>
            <w:sz w:val="20"/>
            <w:szCs w:val="20"/>
            <w:u w:val="single"/>
          </w:rPr>
          <w:t>www.kevin-v-ton.com</w:t>
        </w:r>
      </w:hyperlink>
    </w:p>
    <w:p w:rsidR="005F2DDB" w:rsidRDefault="005E555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hyperlink r:id="rId10">
        <w:r>
          <w:rPr>
            <w:rFonts w:ascii="Arial" w:eastAsia="Arial" w:hAnsi="Arial" w:cs="Arial"/>
            <w:color w:val="000000"/>
            <w:sz w:val="20"/>
            <w:szCs w:val="20"/>
            <w:u w:val="single"/>
          </w:rPr>
          <w:t>www.verumphoto.cz</w:t>
        </w:r>
      </w:hyperlink>
    </w:p>
    <w:p w:rsidR="005F2DDB" w:rsidRDefault="005F2DDB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5F2DDB" w:rsidRDefault="005E5558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Výsledky otevřené soutěže na kurátorské projekty:</w:t>
      </w:r>
    </w:p>
    <w:p w:rsidR="005F2DDB" w:rsidRDefault="005E555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hyperlink r:id="rId11">
        <w:r>
          <w:rPr>
            <w:rFonts w:ascii="Arial" w:eastAsia="Arial" w:hAnsi="Arial" w:cs="Arial"/>
            <w:color w:val="000000"/>
            <w:sz w:val="20"/>
            <w:szCs w:val="20"/>
            <w:u w:val="single"/>
          </w:rPr>
          <w:t>https://umenipromesto.eu/prispevky/47-vyzva-galerie-vltavska</w:t>
        </w:r>
      </w:hyperlink>
    </w:p>
    <w:p w:rsidR="005F2DDB" w:rsidRDefault="005F2DDB">
      <w:pPr>
        <w:spacing w:after="0"/>
        <w:jc w:val="both"/>
        <w:rPr>
          <w:rFonts w:ascii="Arial" w:eastAsia="Arial" w:hAnsi="Arial" w:cs="Arial"/>
        </w:rPr>
      </w:pPr>
    </w:p>
    <w:p w:rsidR="005F2DDB" w:rsidRDefault="005F2DDB">
      <w:pPr>
        <w:spacing w:after="0"/>
        <w:jc w:val="both"/>
        <w:rPr>
          <w:rFonts w:ascii="Arial" w:eastAsia="Arial" w:hAnsi="Arial" w:cs="Arial"/>
        </w:rPr>
      </w:pPr>
    </w:p>
    <w:p w:rsidR="005F2DDB" w:rsidRDefault="005F2DDB">
      <w:pPr>
        <w:spacing w:after="0"/>
        <w:jc w:val="both"/>
        <w:rPr>
          <w:rFonts w:ascii="Arial" w:eastAsia="Arial" w:hAnsi="Arial" w:cs="Arial"/>
        </w:rPr>
      </w:pPr>
    </w:p>
    <w:sectPr w:rsidR="005F2DDB">
      <w:headerReference w:type="default" r:id="rId12"/>
      <w:pgSz w:w="11906" w:h="16838"/>
      <w:pgMar w:top="709" w:right="849" w:bottom="776" w:left="1417" w:header="57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558" w:rsidRDefault="005E5558">
      <w:pPr>
        <w:spacing w:after="0" w:line="240" w:lineRule="auto"/>
      </w:pPr>
      <w:r>
        <w:separator/>
      </w:r>
    </w:p>
  </w:endnote>
  <w:endnote w:type="continuationSeparator" w:id="0">
    <w:p w:rsidR="005E5558" w:rsidRDefault="005E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558" w:rsidRDefault="005E5558">
      <w:pPr>
        <w:spacing w:after="0" w:line="240" w:lineRule="auto"/>
      </w:pPr>
      <w:r>
        <w:separator/>
      </w:r>
    </w:p>
  </w:footnote>
  <w:footnote w:type="continuationSeparator" w:id="0">
    <w:p w:rsidR="005E5558" w:rsidRDefault="005E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DB" w:rsidRDefault="005F2DDB">
    <w:pPr>
      <w:tabs>
        <w:tab w:val="center" w:pos="4536"/>
        <w:tab w:val="right" w:pos="9072"/>
      </w:tabs>
      <w:spacing w:after="0"/>
      <w:rPr>
        <w:color w:val="000000"/>
      </w:rPr>
    </w:pPr>
  </w:p>
  <w:p w:rsidR="005F2DDB" w:rsidRDefault="005F2DDB">
    <w:pPr>
      <w:tabs>
        <w:tab w:val="center" w:pos="4536"/>
        <w:tab w:val="right" w:pos="9072"/>
      </w:tabs>
      <w:spacing w:after="0"/>
      <w:rPr>
        <w:color w:val="000000"/>
      </w:rPr>
    </w:pPr>
  </w:p>
  <w:p w:rsidR="005F2DDB" w:rsidRDefault="005E5558">
    <w:pP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lang w:eastAsia="cs-CZ"/>
      </w:rPr>
      <w:drawing>
        <wp:inline distT="0" distB="0" distL="0" distR="0">
          <wp:extent cx="4857750" cy="600075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037" t="21865" r="6598" b="20885"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2DDB" w:rsidRDefault="005F2DDB">
    <w:pPr>
      <w:tabs>
        <w:tab w:val="center" w:pos="4536"/>
        <w:tab w:val="right" w:pos="9072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E61C1"/>
    <w:multiLevelType w:val="multilevel"/>
    <w:tmpl w:val="F592A10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DB"/>
    <w:rsid w:val="002544D2"/>
    <w:rsid w:val="00262607"/>
    <w:rsid w:val="005E5558"/>
    <w:rsid w:val="005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275D"/>
  <w15:docId w15:val="{5CE23694-EA62-4DFC-BCEE-2542159A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2" w:lineRule="auto"/>
    </w:pPr>
    <w:rPr>
      <w:lang w:eastAsia="ar-SA"/>
    </w:rPr>
  </w:style>
  <w:style w:type="paragraph" w:styleId="Nadpis1">
    <w:name w:val="heading 1"/>
    <w:basedOn w:val="Nadpis"/>
    <w:next w:val="Zkladntext"/>
    <w:qFormat/>
    <w:pPr>
      <w:keepLines/>
      <w:numPr>
        <w:numId w:val="1"/>
      </w:numPr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8" w:after="28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keepLines/>
      <w:numPr>
        <w:ilvl w:val="2"/>
        <w:numId w:val="1"/>
      </w:numPr>
      <w:spacing w:before="280" w:after="80"/>
      <w:outlineLvl w:val="2"/>
    </w:pPr>
    <w:rPr>
      <w:b/>
    </w:rPr>
  </w:style>
  <w:style w:type="paragraph" w:styleId="Nadpis4">
    <w:name w:val="heading 4"/>
    <w:basedOn w:val="Nadpis"/>
    <w:next w:val="Zkladntext"/>
    <w:qFormat/>
    <w:pPr>
      <w:keepLines/>
      <w:numPr>
        <w:ilvl w:val="3"/>
        <w:numId w:val="1"/>
      </w:numPr>
      <w:spacing w:after="40"/>
      <w:outlineLvl w:val="3"/>
    </w:pPr>
    <w:rPr>
      <w:b/>
      <w:sz w:val="24"/>
      <w:szCs w:val="24"/>
    </w:rPr>
  </w:style>
  <w:style w:type="paragraph" w:styleId="Nadpis5">
    <w:name w:val="heading 5"/>
    <w:basedOn w:val="Nadpis"/>
    <w:next w:val="Zkladntext"/>
    <w:qFormat/>
    <w:pPr>
      <w:keepLines/>
      <w:numPr>
        <w:ilvl w:val="4"/>
        <w:numId w:val="1"/>
      </w:numPr>
      <w:spacing w:before="220" w:after="40"/>
      <w:outlineLvl w:val="4"/>
    </w:pPr>
    <w:rPr>
      <w:b/>
      <w:sz w:val="22"/>
    </w:rPr>
  </w:style>
  <w:style w:type="paragraph" w:styleId="Nadpis6">
    <w:name w:val="heading 6"/>
    <w:basedOn w:val="Nadpis"/>
    <w:next w:val="Zkladntext"/>
    <w:qFormat/>
    <w:pPr>
      <w:keepLines/>
      <w:numPr>
        <w:ilvl w:val="5"/>
        <w:numId w:val="1"/>
      </w:numPr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tandardnpsmoodstavce1">
    <w:name w:val="Standardní písmo odstavce1"/>
    <w:qFormat/>
  </w:style>
  <w:style w:type="character" w:customStyle="1" w:styleId="Nadpis2Char">
    <w:name w:val="Nadpis 2 Char"/>
    <w:basedOn w:val="Standardnpsmoodstavce1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iln">
    <w:name w:val="Strong"/>
    <w:basedOn w:val="Standardnpsmoodstavce1"/>
    <w:uiPriority w:val="22"/>
    <w:qFormat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DC4493"/>
    <w:rPr>
      <w:color w:val="0563C1" w:themeColor="hyperlink"/>
      <w:u w:val="single"/>
    </w:rPr>
  </w:style>
  <w:style w:type="character" w:customStyle="1" w:styleId="Odkaznakoment1">
    <w:name w:val="Odkaz na komentář1"/>
    <w:basedOn w:val="Standardnpsmoodstavce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1"/>
    <w:qFormat/>
    <w:rPr>
      <w:rFonts w:ascii="Segoe UI" w:hAnsi="Segoe UI" w:cs="Segoe UI"/>
      <w:sz w:val="18"/>
      <w:szCs w:val="18"/>
    </w:rPr>
  </w:style>
  <w:style w:type="character" w:customStyle="1" w:styleId="Hypertextovodkaz1">
    <w:name w:val="Hypertextový odkaz1"/>
    <w:qFormat/>
    <w:rPr>
      <w:color w:val="000080"/>
      <w:u w:val="single"/>
    </w:rPr>
  </w:style>
  <w:style w:type="character" w:customStyle="1" w:styleId="ZhlavChar">
    <w:name w:val="Záhlaví Char"/>
    <w:basedOn w:val="Standardnpsmoodstavce1"/>
    <w:qFormat/>
    <w:rPr>
      <w:rFonts w:ascii="Calibri" w:hAnsi="Calibri" w:cs="Calibri"/>
      <w:sz w:val="22"/>
      <w:lang w:eastAsia="ar-SA" w:bidi="ar-SA"/>
    </w:rPr>
  </w:style>
  <w:style w:type="character" w:customStyle="1" w:styleId="ZpatChar">
    <w:name w:val="Zápatí Char"/>
    <w:basedOn w:val="Standardnpsmoodstavce1"/>
    <w:qFormat/>
    <w:rPr>
      <w:rFonts w:ascii="Calibri" w:hAnsi="Calibri" w:cs="Calibri"/>
      <w:sz w:val="22"/>
      <w:lang w:eastAsia="ar-SA" w:bidi="ar-SA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qFormat/>
    <w:rsid w:val="001D109F"/>
    <w:rPr>
      <w:rFonts w:ascii="Segoe UI" w:eastAsia="Calibri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74239"/>
    <w:rPr>
      <w:sz w:val="16"/>
      <w:szCs w:val="16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qFormat/>
    <w:rsid w:val="00974239"/>
    <w:rPr>
      <w:rFonts w:ascii="Calibri" w:eastAsia="Calibri" w:hAnsi="Calibri" w:cs="Calibri"/>
      <w:lang w:eastAsia="ar-SA"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qFormat/>
    <w:rsid w:val="00974239"/>
    <w:rPr>
      <w:rFonts w:ascii="Calibri" w:eastAsia="Calibri" w:hAnsi="Calibri" w:cs="Calibri"/>
      <w:b/>
      <w:bCs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hi-IN" w:bidi="hi-IN"/>
    </w:rPr>
  </w:style>
  <w:style w:type="paragraph" w:styleId="Zkladntext">
    <w:name w:val="Body Text"/>
    <w:basedOn w:val="Normln"/>
    <w:pPr>
      <w:widowControl w:val="0"/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lang w:eastAsia="hi-IN" w:bidi="hi-IN"/>
    </w:rPr>
  </w:style>
  <w:style w:type="paragraph" w:styleId="Nzev">
    <w:name w:val="Title"/>
    <w:basedOn w:val="LO-normal"/>
    <w:next w:val="Podnadpis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Titulek1">
    <w:name w:val="Titulek1"/>
    <w:qFormat/>
    <w:pPr>
      <w:widowControl w:val="0"/>
      <w:suppressLineNumbers/>
      <w:spacing w:before="120" w:after="120" w:line="252" w:lineRule="auto"/>
    </w:pPr>
    <w:rPr>
      <w:i/>
      <w:iCs/>
      <w:sz w:val="24"/>
      <w:szCs w:val="24"/>
      <w:lang w:eastAsia="hi-IN" w:bidi="hi-IN"/>
    </w:rPr>
  </w:style>
  <w:style w:type="paragraph" w:customStyle="1" w:styleId="LO-normal">
    <w:name w:val="LO-normal"/>
    <w:qFormat/>
    <w:pPr>
      <w:spacing w:after="160" w:line="252" w:lineRule="auto"/>
    </w:pPr>
    <w:rPr>
      <w:lang w:eastAsia="hi-IN" w:bidi="hi-IN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lnweb1">
    <w:name w:val="Normální (web)1"/>
    <w:basedOn w:val="LO-normal"/>
    <w:qFormat/>
    <w:pPr>
      <w:spacing w:before="28" w:after="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komente1">
    <w:name w:val="Text komentáře1"/>
    <w:basedOn w:val="LO-normal"/>
    <w:qFormat/>
    <w:rPr>
      <w:sz w:val="20"/>
      <w:szCs w:val="20"/>
    </w:rPr>
  </w:style>
  <w:style w:type="paragraph" w:customStyle="1" w:styleId="Pedmtkomente1">
    <w:name w:val="Předmět komentáře1"/>
    <w:basedOn w:val="Textkomente1"/>
    <w:qFormat/>
    <w:rPr>
      <w:b/>
      <w:bCs/>
    </w:rPr>
  </w:style>
  <w:style w:type="paragraph" w:customStyle="1" w:styleId="Textbubliny1">
    <w:name w:val="Text bubliny1"/>
    <w:basedOn w:val="LO-normal"/>
    <w:qFormat/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">
    <w:name w:val="Balloon Text"/>
    <w:basedOn w:val="Normln"/>
    <w:link w:val="TextbublinyChar1"/>
    <w:uiPriority w:val="99"/>
    <w:semiHidden/>
    <w:unhideWhenUsed/>
    <w:qFormat/>
    <w:rsid w:val="001D10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1"/>
    <w:uiPriority w:val="99"/>
    <w:semiHidden/>
    <w:unhideWhenUsed/>
    <w:qFormat/>
    <w:rsid w:val="00974239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qFormat/>
    <w:rsid w:val="00974239"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enipromesto.eu/prispevky/35-vystava-lide-z-vltavsk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enipromesto.eu/prispevky/47-vyzva-galerie-vltavs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erumphoto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vin-v-ton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z7mN2qycWhoSA0SXkn4xu1LmESA==">AMUW2mVFcGhIWHxkdFIbF34qfEa0/Q0azDTripz58bfcca7R2mfqzw/MpM5OSaMt+Gbg6K2LVuFnM5RFfig0TPT5JbTSFbmJQglZDPVgiRqWe1DgNd4UAhkQNrLrZPVawJMYbRKbl5WO24OvDCoZosLJ12SDbUz4bXLNYT91WqqAhWd0iVbG30Pp+GsWhdPN4CIvItofxKV3wzGE1fJAAovZb2UxyAFkxCEACxzCO1giELefOSr5Vqiiy9B16266Vk1ZNIub2OT9CTE4q6u3302dMq+x6aSbjpdQmN+yAykUoGHXxCCoMwHsYc9xxW/H5usGfKB06b9MS4Tfw/CsMf5ssxhryLArRf5KeluEC5hlHPUZsRICm7rtLjdqJdRREe/tf/cYiYnxc7uUGHCVBDPgoWZdkqUvBG2WI7CdqYC1Bt8bDVgjEKoa0sBtKb5g+RttmPpPpBs0dR3MjhRBph/SlHJxjeD0Ky3d1hQF2eEYy+3mWc+E4VrVg2lycyzjinoJB0pkPI3xqyeFL+VvhrZZGs7RffDZoGyfINZz1jp24fMqrOSxYj9vU3yX2kebjjMD1G/H3Rz3p7BLLdGyTv4i8FwZ1o+nMmw+k+nnfoFZTDJ0w4hwLXaPokOpQMtrnd09mAJ0ODlnnD0bQXEIjepFwnK9wT8bsmOEldn5AC/buWfpJj1sZzgD18nDN/nC0ipMb2y/uuawfpuE56zqySaicuON9kFKPJWqTA7ZR2weBu8+8cqlfeCBOPpvuZeuHyXZYmZMOlygcHxwSeAA4nPLEsL4PqRcjNpMmb6xu8MKYH4CajscBvNQpiwjP5nbS3kOP01E4uRIV4TMcQAfRASED+0x5gozzS/wP6HBTHQOX22FJKvrUYOMKu8vUIUQxdI1Q6fPevRNVaSMuEKMtaZyKF+ImTuMfW7LvkhamvHD+yeW087hCH8zZLrwqmmJPsDLclu5QWkfN+vlw3nqnE9M9EEe5YDMHW2fhtMyH+tz1dOpS9BHO7Dji24dASm0cKzE6sAN0bvlgUa61lmgFh8iyDqRiEpnB7qa36cOk+KLwkIUYTjcLsLlvA1iCG3wTP4acRjn8vJ9Cc52W359vhPkH/xr6HQ7PdAKncNO9DHJ6cskB27LHhmtvN+iEVuVOrQKZyqMwcb0qZzFowHIuHte/UjlXeXOf5RY548FHmFMU1pBpM+PpJPGpB3Liq6RwJwypSrFghIDIpb+5UimwUezgN7nyvVHQNdXyJlhgcK2w1bMSMLBj4PM8pbQdIGLxRnmm/k/QBmBJoTCdugLntxUvetFAsvImh6p0AE4Yxgs5kGFvvn+3pehyeVmCmxRgYoBZJqZOb3ycBDcGtcIrBe+ipTY4YMM9o34et+t1ENZfxpUtUXuT2xexScM+Ncrxb6/zjOg2bHj3kNc17rXU/R6SHcluJI/Ii+mSr6LrbLfosBbR3cPsODTsBmcVlXpd6glKp2BCowdB3q60n6cpRNSH18se3+BbMwMPt2RpxpsJmcw1okRIbvO24+UrBNQhZBm5AhRr+6+WjwfLHQCH2qhT1joG+jtzmV1dx0Ed6u3Z6tVfOKyAkrgbKIxME75DAWOpnVQw+i41liqdZuPEZt/FaQWLEexb26hev9FfkmAEjquZT2LDQKa7HNKG7ez9T6tR4sR+3GjyDix4tQYs4+VnGywX/O4021npWYjfUU+O7CNXGpDz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Smolková</dc:creator>
  <dc:description/>
  <cp:lastModifiedBy>Jana</cp:lastModifiedBy>
  <cp:revision>2</cp:revision>
  <dcterms:created xsi:type="dcterms:W3CDTF">2021-03-25T10:29:00Z</dcterms:created>
  <dcterms:modified xsi:type="dcterms:W3CDTF">2021-03-25T10:29:00Z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Galerie hl. m. Prahy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